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3C35" w14:textId="77777777" w:rsidR="0020296C" w:rsidRDefault="0020296C">
      <w:pPr>
        <w:rPr>
          <w:lang w:val="en-GB"/>
        </w:rPr>
      </w:pPr>
    </w:p>
    <w:p w14:paraId="33731316" w14:textId="44E8E7A7" w:rsidR="0020296C" w:rsidRPr="0020296C" w:rsidRDefault="0020296C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0020296C">
        <w:rPr>
          <w:rFonts w:ascii="Calibri" w:hAnsi="Calibri" w:cs="Calibri"/>
          <w:b/>
          <w:bCs/>
          <w:sz w:val="28"/>
          <w:szCs w:val="28"/>
          <w:lang w:val="en-GB"/>
        </w:rPr>
        <w:t>So, why study Chinese?</w:t>
      </w:r>
    </w:p>
    <w:p w14:paraId="39715604" w14:textId="6EB44AFF" w:rsidR="0020296C" w:rsidRPr="0020296C" w:rsidRDefault="00286170" w:rsidP="0020296C">
      <w:pPr>
        <w:jc w:val="both"/>
        <w:rPr>
          <w:rFonts w:ascii="Calibri" w:hAnsi="Calibri" w:cs="Calibri"/>
        </w:rPr>
      </w:pPr>
      <w:r>
        <w:rPr>
          <w:rFonts w:ascii="Calibri" w:eastAsia="新細明體" w:hAnsi="Calibri" w:cs="Calibri"/>
          <w:color w:val="000000"/>
          <w:kern w:val="0"/>
          <w14:ligatures w14:val="none"/>
        </w:rPr>
        <w:t>With over a billion speakers worldwide, Mandarin Chinese is among the most widely spoken languages, making it a valuable language to learn. Our skills-based series develops essential language skills supported by various tools and practice opportunities. Featuring a rich selection of engaging content, it sparks curiosity, enhances students’ understanding of the cultures where Mandarin Chinese is spoken and celebrated, and provides a solid foundation for further study.</w:t>
      </w:r>
    </w:p>
    <w:p w14:paraId="2CC6062F" w14:textId="64BD0B1B" w:rsidR="0020296C" w:rsidRPr="0020296C" w:rsidRDefault="0020296C" w:rsidP="0020296C">
      <w:pPr>
        <w:jc w:val="both"/>
        <w:rPr>
          <w:rFonts w:ascii="Calibri" w:eastAsia="Yu Gothic" w:hAnsi="Calibri" w:cs="Calibri"/>
        </w:rPr>
      </w:pPr>
      <w:r w:rsidRPr="0020296C">
        <w:rPr>
          <w:rFonts w:ascii="Calibri" w:eastAsia="Yu Gothic" w:hAnsi="Calibri" w:cs="Calibri"/>
        </w:rPr>
        <w:t xml:space="preserve">Our Chinese programs will develop learners’ capacity to travel and work in Chinese-speaking countries and </w:t>
      </w:r>
      <w:r w:rsidR="00286170">
        <w:rPr>
          <w:rFonts w:ascii="Calibri" w:eastAsia="Yu Gothic" w:hAnsi="Calibri" w:cs="Calibri"/>
        </w:rPr>
        <w:t>to participate in their social life and business opportunities fully</w:t>
      </w:r>
      <w:r w:rsidRPr="0020296C">
        <w:rPr>
          <w:rFonts w:ascii="Calibri" w:eastAsia="Yu Gothic" w:hAnsi="Calibri" w:cs="Calibri"/>
        </w:rPr>
        <w:t xml:space="preserve">. It will develop confidence and </w:t>
      </w:r>
      <w:r w:rsidR="00286170">
        <w:rPr>
          <w:rFonts w:ascii="Calibri" w:eastAsia="Yu Gothic" w:hAnsi="Calibri" w:cs="Calibri"/>
        </w:rPr>
        <w:t>the ability to operate across cultures, and the capacity to be understood as well as to understand contacts, workmates,</w:t>
      </w:r>
      <w:r w:rsidRPr="0020296C">
        <w:rPr>
          <w:rFonts w:ascii="Calibri" w:eastAsia="Yu Gothic" w:hAnsi="Calibri" w:cs="Calibri"/>
        </w:rPr>
        <w:t xml:space="preserve"> and business partners. </w:t>
      </w:r>
    </w:p>
    <w:p w14:paraId="7AAB2D01" w14:textId="0D283453" w:rsidR="0020296C" w:rsidRPr="0020296C" w:rsidRDefault="0020296C" w:rsidP="0020296C">
      <w:pPr>
        <w:jc w:val="both"/>
        <w:rPr>
          <w:rFonts w:ascii="Calibri" w:hAnsi="Calibri" w:cs="Calibri"/>
        </w:rPr>
      </w:pPr>
      <w:r w:rsidRPr="0020296C">
        <w:rPr>
          <w:rFonts w:ascii="Calibri" w:eastAsia="Yu Gothic" w:hAnsi="Calibri" w:cs="Calibri"/>
        </w:rPr>
        <w:t xml:space="preserve">Successful completion of </w:t>
      </w:r>
      <w:r w:rsidR="00286170">
        <w:rPr>
          <w:rFonts w:ascii="Calibri" w:eastAsia="Yu Gothic" w:hAnsi="Calibri" w:cs="Calibri"/>
        </w:rPr>
        <w:t>courses</w:t>
      </w:r>
      <w:r w:rsidRPr="0020296C">
        <w:rPr>
          <w:rFonts w:ascii="Calibri" w:eastAsia="Yu Gothic" w:hAnsi="Calibri" w:cs="Calibri"/>
        </w:rPr>
        <w:t xml:space="preserve"> will prepare learners for further specialisation in </w:t>
      </w:r>
      <w:r w:rsidR="00FA5120">
        <w:rPr>
          <w:rFonts w:ascii="Calibri" w:eastAsia="Yu Gothic" w:hAnsi="Calibri" w:cs="Calibri"/>
        </w:rPr>
        <w:t>Chinese language and culture at the undergraduate</w:t>
      </w:r>
      <w:r w:rsidRPr="0020296C">
        <w:rPr>
          <w:rFonts w:ascii="Calibri" w:eastAsia="Yu Gothic" w:hAnsi="Calibri" w:cs="Calibri"/>
        </w:rPr>
        <w:t xml:space="preserve"> level. If you really want to learn to speak, read and write standard Mandarin at a high level of proficiency, this course is for you. Learners will be taught in Chinese and assessed for spoken, reading, writing and listening skills in Chinese.</w:t>
      </w:r>
    </w:p>
    <w:sectPr w:rsidR="0020296C" w:rsidRPr="002029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973C" w14:textId="77777777" w:rsidR="000C0BC6" w:rsidRDefault="000C0BC6" w:rsidP="004C6BCE">
      <w:pPr>
        <w:spacing w:after="0" w:line="240" w:lineRule="auto"/>
      </w:pPr>
      <w:r>
        <w:separator/>
      </w:r>
    </w:p>
  </w:endnote>
  <w:endnote w:type="continuationSeparator" w:id="0">
    <w:p w14:paraId="1BEB517F" w14:textId="77777777" w:rsidR="000C0BC6" w:rsidRDefault="000C0BC6" w:rsidP="004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CA57" w14:textId="77777777" w:rsidR="000C0BC6" w:rsidRDefault="000C0BC6" w:rsidP="004C6BCE">
      <w:pPr>
        <w:spacing w:after="0" w:line="240" w:lineRule="auto"/>
      </w:pPr>
      <w:r>
        <w:separator/>
      </w:r>
    </w:p>
  </w:footnote>
  <w:footnote w:type="continuationSeparator" w:id="0">
    <w:p w14:paraId="24C2D90D" w14:textId="77777777" w:rsidR="000C0BC6" w:rsidRDefault="000C0BC6" w:rsidP="004C6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6C"/>
    <w:rsid w:val="000737FC"/>
    <w:rsid w:val="000C0BC6"/>
    <w:rsid w:val="0020296C"/>
    <w:rsid w:val="00286170"/>
    <w:rsid w:val="004C6BCE"/>
    <w:rsid w:val="0062083A"/>
    <w:rsid w:val="00E32ADB"/>
    <w:rsid w:val="00FA5120"/>
    <w:rsid w:val="00F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FF81F"/>
  <w15:chartTrackingRefBased/>
  <w15:docId w15:val="{545B133F-C0DD-47C8-8FDB-B7477CA9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2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96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96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96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96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96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96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9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96C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96C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6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C6BC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6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C6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Taylor</dc:creator>
  <cp:keywords/>
  <dc:description/>
  <cp:lastModifiedBy>Leslie Taylor</cp:lastModifiedBy>
  <cp:revision>2</cp:revision>
  <dcterms:created xsi:type="dcterms:W3CDTF">2026-03-26T06:48:00Z</dcterms:created>
  <dcterms:modified xsi:type="dcterms:W3CDTF">2026-03-26T06:48:00Z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63e43eac-9408-49b1-aeef-91e8264141b5</vt:lpwstr>
  </property>
</Properties>
</file>